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6120"/>
      </w:tblGrid>
      <w:tr w:rsidR="00950470" w:rsidRPr="00875D83" w:rsidTr="00146869">
        <w:trPr>
          <w:jc w:val="center"/>
        </w:trPr>
        <w:tc>
          <w:tcPr>
            <w:tcW w:w="2777" w:type="dxa"/>
            <w:tcBorders>
              <w:top w:val="nil"/>
              <w:left w:val="nil"/>
              <w:bottom w:val="nil"/>
              <w:right w:val="nil"/>
            </w:tcBorders>
          </w:tcPr>
          <w:p w:rsidR="00950470" w:rsidRPr="00332C01" w:rsidRDefault="00950470" w:rsidP="00146869">
            <w:pPr>
              <w:spacing w:before="240"/>
              <w:jc w:val="center"/>
              <w:rPr>
                <w:rFonts w:ascii="Times New Roman" w:hAnsi="Times New Roman"/>
              </w:rPr>
            </w:pPr>
            <w:r w:rsidRPr="00332C01">
              <w:rPr>
                <w:rFonts w:ascii="Times New Roman" w:hAnsi="Times New Roman"/>
              </w:rPr>
              <w:t>Văn phòng</w:t>
            </w:r>
          </w:p>
          <w:p w:rsidR="00950470" w:rsidRPr="00332C01" w:rsidRDefault="00950470" w:rsidP="00146869">
            <w:pPr>
              <w:jc w:val="center"/>
              <w:rPr>
                <w:rFonts w:ascii="Times New Roman" w:hAnsi="Times New Roman"/>
                <w:b/>
              </w:rPr>
            </w:pPr>
            <w:r w:rsidRPr="00332C01">
              <w:rPr>
                <w:rFonts w:ascii="Times New Roman" w:hAnsi="Times New Roman"/>
                <w:b/>
                <w:sz w:val="28"/>
              </w:rPr>
              <w:t>HỘI THÁNH</w:t>
            </w:r>
          </w:p>
          <w:p w:rsidR="00950470" w:rsidRPr="00332C01" w:rsidRDefault="00950470" w:rsidP="00146869">
            <w:pPr>
              <w:jc w:val="center"/>
              <w:rPr>
                <w:rFonts w:ascii="Times New Roman" w:hAnsi="Times New Roman"/>
                <w:lang w:val="vi-VN"/>
              </w:rPr>
            </w:pPr>
            <w:r w:rsidRPr="00332C01">
              <w:rPr>
                <w:rFonts w:ascii="Times New Roman" w:hAnsi="Times New Roman"/>
              </w:rPr>
              <w:t xml:space="preserve">Số : </w:t>
            </w:r>
            <w:r w:rsidRPr="002E08E1">
              <w:rPr>
                <w:rFonts w:ascii="Times New Roman" w:hAnsi="Times New Roman"/>
                <w:lang w:val="vi-VN"/>
              </w:rPr>
              <w:t>01</w:t>
            </w:r>
            <w:r w:rsidRPr="002E08E1">
              <w:rPr>
                <w:rFonts w:ascii="Times New Roman" w:hAnsi="Times New Roman"/>
              </w:rPr>
              <w:t>/</w:t>
            </w:r>
            <w:r>
              <w:rPr>
                <w:rFonts w:ascii="Times New Roman" w:hAnsi="Times New Roman"/>
              </w:rPr>
              <w:t>92</w:t>
            </w:r>
            <w:r w:rsidRPr="002E08E1">
              <w:rPr>
                <w:rFonts w:ascii="Times New Roman" w:hAnsi="Times New Roman"/>
              </w:rPr>
              <w:t>/</w:t>
            </w:r>
            <w:r w:rsidRPr="00332C01">
              <w:rPr>
                <w:rFonts w:ascii="Times New Roman" w:hAnsi="Times New Roman"/>
              </w:rPr>
              <w:t>HT-</w:t>
            </w:r>
            <w:r>
              <w:rPr>
                <w:rFonts w:ascii="Times New Roman" w:hAnsi="Times New Roman"/>
                <w:lang w:val="vi-VN"/>
              </w:rPr>
              <w:t>PHHĐ</w:t>
            </w:r>
          </w:p>
          <w:p w:rsidR="00950470" w:rsidRPr="00332C01" w:rsidRDefault="00950470" w:rsidP="00146869">
            <w:pPr>
              <w:spacing w:after="240"/>
              <w:jc w:val="center"/>
              <w:rPr>
                <w:rFonts w:ascii="Times New Roman" w:hAnsi="Times New Roman"/>
              </w:rPr>
            </w:pPr>
            <w:r w:rsidRPr="00332C01">
              <w:rPr>
                <w:rFonts w:ascii="Times New Roman" w:hAnsi="Times New Roman"/>
                <w:noProof/>
                <w:lang w:val="vi-VN" w:eastAsia="vi-VN"/>
              </w:rPr>
              <w:drawing>
                <wp:inline distT="0" distB="0" distL="0" distR="0" wp14:anchorId="7C69F65D" wp14:editId="081D3C15">
                  <wp:extent cx="315595" cy="10858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15595" cy="108585"/>
                          </a:xfrm>
                          <a:prstGeom prst="rect">
                            <a:avLst/>
                          </a:prstGeom>
                          <a:noFill/>
                          <a:ln w="9525">
                            <a:noFill/>
                            <a:miter lim="800000"/>
                            <a:headEnd/>
                            <a:tailEnd/>
                          </a:ln>
                        </pic:spPr>
                      </pic:pic>
                    </a:graphicData>
                  </a:graphic>
                </wp:inline>
              </w:drawing>
            </w:r>
          </w:p>
        </w:tc>
        <w:tc>
          <w:tcPr>
            <w:tcW w:w="6120" w:type="dxa"/>
            <w:tcBorders>
              <w:top w:val="nil"/>
              <w:left w:val="nil"/>
              <w:bottom w:val="nil"/>
              <w:right w:val="nil"/>
            </w:tcBorders>
          </w:tcPr>
          <w:p w:rsidR="00950470" w:rsidRPr="00332C01" w:rsidRDefault="00950470" w:rsidP="00146869">
            <w:pPr>
              <w:spacing w:before="120"/>
              <w:jc w:val="center"/>
              <w:rPr>
                <w:rFonts w:ascii="Times New Roman" w:hAnsi="Times New Roman"/>
                <w:b/>
                <w:sz w:val="32"/>
                <w:szCs w:val="34"/>
                <w:lang w:val="vi-VN"/>
              </w:rPr>
            </w:pPr>
            <w:r w:rsidRPr="00332C01">
              <w:rPr>
                <w:rFonts w:ascii="Times New Roman" w:hAnsi="Times New Roman"/>
                <w:b/>
                <w:sz w:val="32"/>
                <w:szCs w:val="34"/>
                <w:lang w:val="vi-VN"/>
              </w:rPr>
              <w:t>ĐẠI  ĐẠO   TAM  KỲ   PHỔ  ĐỘ</w:t>
            </w:r>
          </w:p>
          <w:p w:rsidR="00950470" w:rsidRPr="00332C01" w:rsidRDefault="00950470" w:rsidP="00146869">
            <w:pPr>
              <w:jc w:val="center"/>
              <w:rPr>
                <w:rFonts w:ascii="Times New Roman" w:hAnsi="Times New Roman"/>
                <w:lang w:val="vi-VN"/>
              </w:rPr>
            </w:pPr>
            <w:r w:rsidRPr="00332C01">
              <w:rPr>
                <w:rFonts w:ascii="Times New Roman" w:hAnsi="Times New Roman"/>
                <w:lang w:val="vi-VN"/>
              </w:rPr>
              <w:t>(</w:t>
            </w:r>
            <w:r w:rsidRPr="002C4DC5">
              <w:rPr>
                <w:rFonts w:ascii="Times New Roman" w:hAnsi="Times New Roman"/>
                <w:lang w:val="vi-VN"/>
              </w:rPr>
              <w:t>Cửu thập nhị</w:t>
            </w:r>
            <w:r w:rsidRPr="00332C01">
              <w:rPr>
                <w:rFonts w:ascii="Times New Roman" w:hAnsi="Times New Roman"/>
                <w:lang w:val="vi-VN"/>
              </w:rPr>
              <w:t xml:space="preserve"> niên)</w:t>
            </w:r>
          </w:p>
          <w:p w:rsidR="00950470" w:rsidRPr="00332C01" w:rsidRDefault="00950470" w:rsidP="00146869">
            <w:pPr>
              <w:jc w:val="center"/>
              <w:rPr>
                <w:rFonts w:ascii="Times New Roman" w:hAnsi="Times New Roman"/>
                <w:b/>
                <w:sz w:val="30"/>
                <w:szCs w:val="30"/>
                <w:lang w:val="vi-VN"/>
              </w:rPr>
            </w:pPr>
            <w:r w:rsidRPr="00332C01">
              <w:rPr>
                <w:rFonts w:ascii="Times New Roman" w:hAnsi="Times New Roman"/>
                <w:b/>
                <w:sz w:val="28"/>
                <w:szCs w:val="30"/>
                <w:lang w:val="vi-VN"/>
              </w:rPr>
              <w:t xml:space="preserve">TÒA THÁNH TÂY </w:t>
            </w:r>
            <w:bookmarkStart w:id="0" w:name="_GoBack"/>
            <w:bookmarkEnd w:id="0"/>
            <w:r w:rsidRPr="00332C01">
              <w:rPr>
                <w:rFonts w:ascii="Times New Roman" w:hAnsi="Times New Roman"/>
                <w:b/>
                <w:sz w:val="28"/>
                <w:szCs w:val="30"/>
                <w:lang w:val="vi-VN"/>
              </w:rPr>
              <w:t>NINH</w:t>
            </w:r>
          </w:p>
          <w:p w:rsidR="00950470" w:rsidRPr="00875D83" w:rsidRDefault="00950470" w:rsidP="00146869">
            <w:pPr>
              <w:spacing w:after="120"/>
              <w:jc w:val="center"/>
              <w:rPr>
                <w:rFonts w:ascii="Times New Roman" w:hAnsi="Times New Roman"/>
                <w:sz w:val="26"/>
                <w:lang w:val="vi-VN"/>
              </w:rPr>
            </w:pPr>
            <w:r w:rsidRPr="00875D83">
              <w:rPr>
                <w:rFonts w:ascii="Times New Roman" w:hAnsi="Times New Roman"/>
                <w:lang w:val="vi-VN"/>
              </w:rPr>
              <w:t>---------------------------------------------------</w:t>
            </w:r>
          </w:p>
        </w:tc>
      </w:tr>
    </w:tbl>
    <w:p w:rsidR="00950470" w:rsidRPr="00332C01" w:rsidRDefault="00950470" w:rsidP="00950470">
      <w:pPr>
        <w:ind w:left="540"/>
        <w:jc w:val="center"/>
        <w:rPr>
          <w:rFonts w:ascii="Times New Roman" w:hAnsi="Times New Roman"/>
          <w:b/>
          <w:sz w:val="28"/>
          <w:szCs w:val="28"/>
          <w:lang w:val="vi-VN"/>
        </w:rPr>
      </w:pPr>
      <w:r w:rsidRPr="00332C01">
        <w:rPr>
          <w:rFonts w:ascii="Times New Roman" w:hAnsi="Times New Roman"/>
          <w:b/>
          <w:sz w:val="28"/>
          <w:szCs w:val="28"/>
          <w:lang w:val="vi-VN"/>
        </w:rPr>
        <w:t>PHƯƠNG HƯỚNG HÀNH ĐẠO</w:t>
      </w:r>
    </w:p>
    <w:p w:rsidR="00950470" w:rsidRPr="00332C01" w:rsidRDefault="00950470" w:rsidP="00950470">
      <w:pPr>
        <w:ind w:left="540"/>
        <w:jc w:val="center"/>
        <w:rPr>
          <w:rFonts w:ascii="Times New Roman" w:hAnsi="Times New Roman"/>
          <w:b/>
          <w:sz w:val="28"/>
          <w:szCs w:val="28"/>
          <w:lang w:val="vi-VN"/>
        </w:rPr>
      </w:pPr>
      <w:r w:rsidRPr="00332C01">
        <w:rPr>
          <w:rFonts w:ascii="Times New Roman" w:hAnsi="Times New Roman"/>
          <w:b/>
          <w:sz w:val="28"/>
          <w:szCs w:val="28"/>
          <w:lang w:val="vi-VN"/>
        </w:rPr>
        <w:t xml:space="preserve">CỦA HỘI THÁNH ĐẠI ĐẠO TAM KỲ PHỔ ĐỘ </w:t>
      </w:r>
    </w:p>
    <w:p w:rsidR="00950470" w:rsidRPr="00950470" w:rsidRDefault="00950470" w:rsidP="00950470">
      <w:pPr>
        <w:ind w:left="540"/>
        <w:jc w:val="center"/>
        <w:rPr>
          <w:rFonts w:ascii="Times New Roman" w:hAnsi="Times New Roman"/>
          <w:b/>
          <w:sz w:val="32"/>
          <w:szCs w:val="32"/>
          <w:lang w:val="vi-VN"/>
        </w:rPr>
      </w:pPr>
      <w:r w:rsidRPr="00950470">
        <w:rPr>
          <w:rFonts w:ascii="Times New Roman" w:hAnsi="Times New Roman"/>
          <w:b/>
          <w:sz w:val="28"/>
          <w:szCs w:val="28"/>
          <w:lang w:val="vi-VN"/>
        </w:rPr>
        <w:t xml:space="preserve">CHU KỲ TỪ </w:t>
      </w:r>
      <w:r w:rsidRPr="00332C01">
        <w:rPr>
          <w:rFonts w:ascii="Times New Roman" w:hAnsi="Times New Roman"/>
          <w:b/>
          <w:sz w:val="28"/>
          <w:szCs w:val="28"/>
          <w:lang w:val="vi-VN"/>
        </w:rPr>
        <w:t xml:space="preserve">NĂM </w:t>
      </w:r>
      <w:r w:rsidRPr="00950470">
        <w:rPr>
          <w:rFonts w:ascii="Times New Roman" w:hAnsi="Times New Roman"/>
          <w:b/>
          <w:sz w:val="28"/>
          <w:szCs w:val="28"/>
          <w:lang w:val="vi-VN"/>
        </w:rPr>
        <w:t>ĐINH DẬU (</w:t>
      </w:r>
      <w:r w:rsidRPr="00332C01">
        <w:rPr>
          <w:rFonts w:ascii="Times New Roman" w:hAnsi="Times New Roman"/>
          <w:b/>
          <w:sz w:val="28"/>
          <w:szCs w:val="28"/>
          <w:lang w:val="vi-VN"/>
        </w:rPr>
        <w:t>2017</w:t>
      </w:r>
      <w:r>
        <w:rPr>
          <w:rFonts w:ascii="Times New Roman" w:hAnsi="Times New Roman"/>
          <w:b/>
          <w:sz w:val="28"/>
          <w:szCs w:val="28"/>
          <w:lang w:val="vi-VN"/>
        </w:rPr>
        <w:t>) ĐẾN NĂM NHÂM DẦN (2022</w:t>
      </w:r>
      <w:r w:rsidRPr="00950470">
        <w:rPr>
          <w:rFonts w:ascii="Times New Roman" w:hAnsi="Times New Roman"/>
          <w:b/>
          <w:sz w:val="28"/>
          <w:szCs w:val="28"/>
          <w:lang w:val="vi-VN"/>
        </w:rPr>
        <w:t>)</w:t>
      </w:r>
    </w:p>
    <w:p w:rsidR="00950470" w:rsidRPr="00332C01" w:rsidRDefault="00950470" w:rsidP="00950470">
      <w:pPr>
        <w:ind w:left="540"/>
        <w:jc w:val="center"/>
        <w:rPr>
          <w:rFonts w:ascii="Times New Roman" w:hAnsi="Times New Roman"/>
          <w:b/>
          <w:sz w:val="32"/>
          <w:szCs w:val="32"/>
          <w:lang w:val="vi-VN"/>
        </w:rPr>
      </w:pPr>
      <w:r w:rsidRPr="00332C01">
        <w:rPr>
          <w:rFonts w:ascii="Times New Roman" w:hAnsi="Times New Roman"/>
          <w:b/>
          <w:sz w:val="32"/>
          <w:szCs w:val="32"/>
          <w:lang w:val="vi-VN"/>
        </w:rPr>
        <w:t>*</w:t>
      </w:r>
    </w:p>
    <w:p w:rsidR="00950470" w:rsidRPr="00CA2024" w:rsidRDefault="00950470" w:rsidP="00950470">
      <w:pPr>
        <w:spacing w:after="120"/>
        <w:ind w:firstLine="902"/>
        <w:jc w:val="both"/>
        <w:rPr>
          <w:rFonts w:ascii="Times New Roman" w:hAnsi="Times New Roman"/>
          <w:sz w:val="30"/>
          <w:szCs w:val="30"/>
          <w:lang w:val="vi-VN"/>
        </w:rPr>
      </w:pPr>
      <w:r w:rsidRPr="00CA2024">
        <w:rPr>
          <w:rFonts w:ascii="Times New Roman" w:hAnsi="Times New Roman"/>
          <w:sz w:val="30"/>
          <w:szCs w:val="30"/>
          <w:lang w:val="vi-VN"/>
        </w:rPr>
        <w:t>1.- Tiếp tục tăng cường đoàn kết nội bộ đạo, các thành phần tổ chức xã hội, các ngành các cấp, cùng tham gia thực hiện các mặt công tác xã hội từ thiện, hướng dẫn toàn đạo làm tròn bổn phận công dân, nghiêm tùng phép nước, thực hiện các chủ trương chính sách của Đảng và Nhà nước trong sự nghiệp đổi mới, hội nhập quốc tế và bảo vệ tổ quốc vì mục tiêu dân giàu nước mạnh, xã hội công bằng, dân chủ, văn minh.</w:t>
      </w:r>
    </w:p>
    <w:p w:rsidR="00950470" w:rsidRPr="00CA2024" w:rsidRDefault="00950470" w:rsidP="00950470">
      <w:pPr>
        <w:spacing w:after="120"/>
        <w:ind w:firstLine="902"/>
        <w:jc w:val="both"/>
        <w:rPr>
          <w:rFonts w:ascii="Times New Roman" w:hAnsi="Times New Roman"/>
          <w:sz w:val="30"/>
          <w:szCs w:val="30"/>
          <w:lang w:val="vi-VN"/>
        </w:rPr>
      </w:pPr>
      <w:r w:rsidRPr="00CA2024">
        <w:rPr>
          <w:rFonts w:ascii="Times New Roman" w:hAnsi="Times New Roman"/>
          <w:sz w:val="30"/>
          <w:szCs w:val="30"/>
          <w:lang w:val="vi-VN"/>
        </w:rPr>
        <w:t xml:space="preserve">2.- Nghiêm chỉnh thực hiện đúng theo Pháp lệnh tín ngưỡng, tôn giáo của Chính phủ Nước Cộng hòa Xã hội Chủ nghĩa Việt Nam năm 2004 và Nghị định số </w:t>
      </w:r>
      <w:r w:rsidRPr="001C0AA2">
        <w:rPr>
          <w:rFonts w:ascii="Times New Roman" w:hAnsi="Times New Roman"/>
          <w:sz w:val="30"/>
          <w:szCs w:val="30"/>
          <w:lang w:val="vi-VN"/>
        </w:rPr>
        <w:t>9</w:t>
      </w:r>
      <w:r w:rsidRPr="00CA2024">
        <w:rPr>
          <w:rFonts w:ascii="Times New Roman" w:hAnsi="Times New Roman"/>
          <w:sz w:val="30"/>
          <w:szCs w:val="30"/>
          <w:lang w:val="vi-VN"/>
        </w:rPr>
        <w:t>2/20</w:t>
      </w:r>
      <w:r w:rsidRPr="00950470">
        <w:rPr>
          <w:rFonts w:ascii="Times New Roman" w:hAnsi="Times New Roman"/>
          <w:sz w:val="30"/>
          <w:szCs w:val="30"/>
          <w:lang w:val="vi-VN"/>
        </w:rPr>
        <w:t>12</w:t>
      </w:r>
      <w:r w:rsidRPr="00CA2024">
        <w:rPr>
          <w:rFonts w:ascii="Times New Roman" w:hAnsi="Times New Roman"/>
          <w:sz w:val="30"/>
          <w:szCs w:val="30"/>
          <w:lang w:val="vi-VN"/>
        </w:rPr>
        <w:t xml:space="preserve"> NĐ-CP ngày 0</w:t>
      </w:r>
      <w:r w:rsidRPr="00950470">
        <w:rPr>
          <w:rFonts w:ascii="Times New Roman" w:hAnsi="Times New Roman"/>
          <w:sz w:val="30"/>
          <w:szCs w:val="30"/>
          <w:lang w:val="vi-VN"/>
        </w:rPr>
        <w:t>8</w:t>
      </w:r>
      <w:r w:rsidRPr="00CA2024">
        <w:rPr>
          <w:rFonts w:ascii="Times New Roman" w:hAnsi="Times New Roman"/>
          <w:sz w:val="30"/>
          <w:szCs w:val="30"/>
          <w:lang w:val="vi-VN"/>
        </w:rPr>
        <w:t>-</w:t>
      </w:r>
      <w:r w:rsidRPr="00950470">
        <w:rPr>
          <w:rFonts w:ascii="Times New Roman" w:hAnsi="Times New Roman"/>
          <w:sz w:val="30"/>
          <w:szCs w:val="30"/>
          <w:lang w:val="vi-VN"/>
        </w:rPr>
        <w:t>11</w:t>
      </w:r>
      <w:r w:rsidRPr="00CA2024">
        <w:rPr>
          <w:rFonts w:ascii="Times New Roman" w:hAnsi="Times New Roman"/>
          <w:sz w:val="30"/>
          <w:szCs w:val="30"/>
          <w:lang w:val="vi-VN"/>
        </w:rPr>
        <w:t>-20</w:t>
      </w:r>
      <w:r w:rsidRPr="00950470">
        <w:rPr>
          <w:rFonts w:ascii="Times New Roman" w:hAnsi="Times New Roman"/>
          <w:sz w:val="30"/>
          <w:szCs w:val="30"/>
          <w:lang w:val="vi-VN"/>
        </w:rPr>
        <w:t>12</w:t>
      </w:r>
      <w:r w:rsidRPr="00CA2024">
        <w:rPr>
          <w:rFonts w:ascii="Times New Roman" w:hAnsi="Times New Roman"/>
          <w:sz w:val="30"/>
          <w:szCs w:val="30"/>
          <w:lang w:val="vi-VN"/>
        </w:rPr>
        <w:t xml:space="preserve"> của Chính phủ </w:t>
      </w:r>
      <w:r w:rsidRPr="00950470">
        <w:rPr>
          <w:rFonts w:ascii="Times New Roman" w:hAnsi="Times New Roman"/>
          <w:sz w:val="30"/>
          <w:szCs w:val="30"/>
          <w:lang w:val="vi-VN"/>
        </w:rPr>
        <w:t>qui định chi tiết</w:t>
      </w:r>
      <w:r w:rsidRPr="00CA2024">
        <w:rPr>
          <w:rFonts w:ascii="Times New Roman" w:hAnsi="Times New Roman"/>
          <w:sz w:val="30"/>
          <w:szCs w:val="30"/>
          <w:lang w:val="vi-VN"/>
        </w:rPr>
        <w:t xml:space="preserve"> </w:t>
      </w:r>
      <w:r w:rsidRPr="00950470">
        <w:rPr>
          <w:rFonts w:ascii="Times New Roman" w:hAnsi="Times New Roman"/>
          <w:sz w:val="30"/>
          <w:szCs w:val="30"/>
          <w:lang w:val="vi-VN"/>
        </w:rPr>
        <w:t>và biện pháp thi hành</w:t>
      </w:r>
      <w:r w:rsidRPr="00CA2024">
        <w:rPr>
          <w:rFonts w:ascii="Times New Roman" w:hAnsi="Times New Roman"/>
          <w:sz w:val="30"/>
          <w:szCs w:val="30"/>
          <w:lang w:val="vi-VN"/>
        </w:rPr>
        <w:t xml:space="preserve"> Pháp lệnh tín ngưỡng, tôn giáo.</w:t>
      </w:r>
    </w:p>
    <w:p w:rsidR="00950470" w:rsidRPr="00CA2024" w:rsidRDefault="00950470" w:rsidP="00950470">
      <w:pPr>
        <w:spacing w:after="120"/>
        <w:ind w:firstLine="902"/>
        <w:jc w:val="both"/>
        <w:rPr>
          <w:rFonts w:ascii="Times New Roman" w:hAnsi="Times New Roman"/>
          <w:sz w:val="30"/>
          <w:szCs w:val="30"/>
          <w:lang w:val="vi-VN"/>
        </w:rPr>
      </w:pPr>
      <w:r w:rsidRPr="00CA2024">
        <w:rPr>
          <w:rFonts w:ascii="Times New Roman" w:hAnsi="Times New Roman"/>
          <w:sz w:val="30"/>
          <w:szCs w:val="30"/>
          <w:lang w:val="vi-VN"/>
        </w:rPr>
        <w:t>3.- Tiếp tục việc củng cố tổ chức, hướng dẫn việc hành đạo từ Tòa Thánh đến các Họ Đạo</w:t>
      </w:r>
      <w:r w:rsidRPr="00950470">
        <w:rPr>
          <w:rFonts w:ascii="Times New Roman" w:hAnsi="Times New Roman"/>
          <w:sz w:val="30"/>
          <w:szCs w:val="30"/>
          <w:lang w:val="vi-VN"/>
        </w:rPr>
        <w:t>, các Ban Nghi Lễ</w:t>
      </w:r>
      <w:r w:rsidRPr="00CA2024">
        <w:rPr>
          <w:rFonts w:ascii="Times New Roman" w:hAnsi="Times New Roman"/>
          <w:sz w:val="30"/>
          <w:szCs w:val="30"/>
          <w:lang w:val="vi-VN"/>
        </w:rPr>
        <w:t xml:space="preserve"> cơ sở, theo đúng Hiến Chương Đại Đạo Tam Kỳ Phổ Độ Tòa Thánh Tây Ninh năm Đinh Hợi – 2007 và Qui chế hành đạo của Hội Thánh đã ban hành kèm theo Hiến Chương.</w:t>
      </w:r>
    </w:p>
    <w:p w:rsidR="00950470" w:rsidRPr="00CA2024" w:rsidRDefault="00950470" w:rsidP="00950470">
      <w:pPr>
        <w:spacing w:after="120"/>
        <w:ind w:firstLine="902"/>
        <w:jc w:val="both"/>
        <w:rPr>
          <w:rFonts w:ascii="Times New Roman" w:hAnsi="Times New Roman"/>
          <w:sz w:val="30"/>
          <w:szCs w:val="30"/>
          <w:lang w:val="vi-VN"/>
        </w:rPr>
      </w:pPr>
      <w:r w:rsidRPr="00CA2024">
        <w:rPr>
          <w:rFonts w:ascii="Times New Roman" w:hAnsi="Times New Roman"/>
          <w:sz w:val="30"/>
          <w:szCs w:val="30"/>
          <w:lang w:val="vi-VN"/>
        </w:rPr>
        <w:t>4.- Củng cố tổ chức, hướng dẫn việc hành đạo ở nước ngoài đúng theo Hiến Chương năm Đinh Hợi – 2007 và th</w:t>
      </w:r>
      <w:r>
        <w:rPr>
          <w:rFonts w:ascii="Times New Roman" w:hAnsi="Times New Roman"/>
          <w:sz w:val="30"/>
          <w:szCs w:val="30"/>
          <w:lang w:val="vi-VN"/>
        </w:rPr>
        <w:t>eo Luật pháp của nước sở tại.</w:t>
      </w:r>
    </w:p>
    <w:p w:rsidR="00950470" w:rsidRPr="00CA2024" w:rsidRDefault="00950470" w:rsidP="00950470">
      <w:pPr>
        <w:spacing w:after="120"/>
        <w:ind w:firstLine="902"/>
        <w:jc w:val="both"/>
        <w:rPr>
          <w:rFonts w:ascii="Times New Roman" w:hAnsi="Times New Roman"/>
          <w:sz w:val="30"/>
          <w:szCs w:val="30"/>
          <w:lang w:val="vi-VN"/>
        </w:rPr>
      </w:pPr>
      <w:r w:rsidRPr="00CA2024">
        <w:rPr>
          <w:rFonts w:ascii="Times New Roman" w:hAnsi="Times New Roman"/>
          <w:sz w:val="30"/>
          <w:szCs w:val="30"/>
          <w:lang w:val="vi-VN"/>
        </w:rPr>
        <w:t>5.- Tiếp tục mở các Khóa Hạnh đường để đào tạo, nâng cao năng lực hành đạo cho Chức sắc Tân phong, bồi dưỡng giáo lý nâng cao năng lực cho Chức việc hành đạo tại cơ sở.</w:t>
      </w:r>
    </w:p>
    <w:p w:rsidR="00950470" w:rsidRPr="00CA2024" w:rsidRDefault="00950470" w:rsidP="00950470">
      <w:pPr>
        <w:spacing w:after="120"/>
        <w:ind w:firstLine="902"/>
        <w:jc w:val="both"/>
        <w:rPr>
          <w:rFonts w:ascii="Times New Roman" w:hAnsi="Times New Roman"/>
          <w:sz w:val="30"/>
          <w:szCs w:val="30"/>
          <w:lang w:val="vi-VN"/>
        </w:rPr>
      </w:pPr>
      <w:r w:rsidRPr="00CA2024">
        <w:rPr>
          <w:rFonts w:ascii="Times New Roman" w:hAnsi="Times New Roman"/>
          <w:sz w:val="30"/>
          <w:szCs w:val="30"/>
          <w:lang w:val="vi-VN"/>
        </w:rPr>
        <w:t>6.- Tiếp tục bổ nhiệm các Đại Diện Hội Thánh tại các tỉnh, thành phố còn khuyết, củng cố nhân sự các Ban Đại Diện Hội Thánh đã có và các BCQ Họ Đạo cơ sở.</w:t>
      </w:r>
    </w:p>
    <w:p w:rsidR="00950470" w:rsidRPr="00332C01" w:rsidRDefault="00950470" w:rsidP="00950470">
      <w:pPr>
        <w:spacing w:after="60"/>
        <w:ind w:firstLine="902"/>
        <w:jc w:val="both"/>
        <w:rPr>
          <w:rFonts w:ascii="Times New Roman" w:hAnsi="Times New Roman"/>
          <w:sz w:val="26"/>
          <w:szCs w:val="26"/>
          <w:lang w:val="vi-VN"/>
        </w:rPr>
      </w:pPr>
      <w:r w:rsidRPr="00CA2024">
        <w:rPr>
          <w:rFonts w:ascii="Times New Roman" w:hAnsi="Times New Roman"/>
          <w:sz w:val="30"/>
          <w:szCs w:val="30"/>
          <w:lang w:val="vi-VN"/>
        </w:rPr>
        <w:t>7.- Xin tái bản Thánh ngôn hiệp tuyển, Tân luật Pháp chánh truyền, Kinh Thiên Đạo và Thế Đạo và sách Giáo lý Đại Đạo.</w:t>
      </w:r>
    </w:p>
    <w:p w:rsidR="00950470" w:rsidRPr="00786ACB" w:rsidRDefault="00950470" w:rsidP="00950470">
      <w:pPr>
        <w:ind w:firstLine="902"/>
        <w:jc w:val="both"/>
        <w:rPr>
          <w:rFonts w:ascii="Times New Roman" w:hAnsi="Times New Roman"/>
          <w:sz w:val="26"/>
          <w:szCs w:val="26"/>
          <w:lang w:val="vi-VN"/>
        </w:rPr>
      </w:pPr>
      <w:r w:rsidRPr="00332C01">
        <w:rPr>
          <w:rFonts w:ascii="Times New Roman" w:hAnsi="Times New Roman"/>
          <w:sz w:val="26"/>
          <w:szCs w:val="26"/>
          <w:lang w:val="vi-VN"/>
        </w:rPr>
        <w:t xml:space="preserve">                                                                                  </w:t>
      </w:r>
    </w:p>
    <w:p w:rsidR="00950470" w:rsidRDefault="00950470" w:rsidP="00950470">
      <w:pPr>
        <w:spacing w:after="120"/>
        <w:ind w:firstLine="900"/>
        <w:jc w:val="center"/>
        <w:rPr>
          <w:rFonts w:ascii="Times New Roman" w:hAnsi="Times New Roman"/>
          <w:b/>
          <w:sz w:val="26"/>
          <w:szCs w:val="26"/>
          <w:lang w:val="vi-VN"/>
        </w:rPr>
      </w:pPr>
      <w:r>
        <w:rPr>
          <w:rFonts w:ascii="Times New Roman" w:hAnsi="Times New Roman"/>
          <w:b/>
          <w:sz w:val="26"/>
          <w:szCs w:val="26"/>
          <w:lang w:val="vi-VN"/>
        </w:rPr>
        <w:t xml:space="preserve">                                            </w:t>
      </w:r>
      <w:r w:rsidRPr="00332C01">
        <w:rPr>
          <w:rFonts w:ascii="Times New Roman" w:hAnsi="Times New Roman"/>
          <w:b/>
          <w:sz w:val="26"/>
          <w:szCs w:val="26"/>
          <w:lang w:val="vi-VN"/>
        </w:rPr>
        <w:t>HỘI THÁNH</w:t>
      </w:r>
    </w:p>
    <w:p w:rsidR="00950470" w:rsidRDefault="00950470" w:rsidP="00950470">
      <w:pPr>
        <w:spacing w:after="120"/>
        <w:ind w:firstLine="900"/>
        <w:jc w:val="center"/>
        <w:rPr>
          <w:rFonts w:ascii="Times New Roman" w:hAnsi="Times New Roman"/>
          <w:b/>
          <w:sz w:val="26"/>
          <w:szCs w:val="26"/>
          <w:lang w:val="vi-VN"/>
        </w:rPr>
      </w:pPr>
    </w:p>
    <w:p w:rsidR="0078760A" w:rsidRDefault="0078760A"/>
    <w:sectPr w:rsidR="007876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70"/>
    <w:rsid w:val="002C4DC5"/>
    <w:rsid w:val="00452FD0"/>
    <w:rsid w:val="0078760A"/>
    <w:rsid w:val="00875D83"/>
    <w:rsid w:val="009504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FC65B-B740-45E0-B043-38F5D154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470"/>
    <w:pPr>
      <w:spacing w:after="0" w:line="240" w:lineRule="auto"/>
    </w:pPr>
    <w:rPr>
      <w:rFonts w:ascii="VNI-Times" w:eastAsia="Times New Roman" w:hAnsi="VNI-Time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Canh Tran</cp:lastModifiedBy>
  <cp:revision>4</cp:revision>
  <dcterms:created xsi:type="dcterms:W3CDTF">2017-10-25T09:45:00Z</dcterms:created>
  <dcterms:modified xsi:type="dcterms:W3CDTF">2017-10-25T22:17:00Z</dcterms:modified>
</cp:coreProperties>
</file>