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890A" w14:textId="77777777" w:rsidR="005433DD" w:rsidRPr="00200C87" w:rsidRDefault="005433DD" w:rsidP="005433D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</w:rPr>
      </w:pPr>
      <w:r w:rsidRPr="00200C87">
        <w:rPr>
          <w:rFonts w:ascii="Times New Roman" w:eastAsia="Calibri" w:hAnsi="Times New Roman" w:cs="Times New Roman"/>
          <w:b/>
          <w:color w:val="000000"/>
          <w:sz w:val="36"/>
          <w:szCs w:val="28"/>
        </w:rPr>
        <w:t>ĐẠI ĐẠO TAM KỲ PHỔ ĐỘ</w:t>
      </w:r>
    </w:p>
    <w:p w14:paraId="2A0D2FC8" w14:textId="77777777" w:rsidR="005433DD" w:rsidRPr="00200C87" w:rsidRDefault="005433DD" w:rsidP="005433D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(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Nhứt</w:t>
      </w:r>
      <w:proofErr w:type="spellEnd"/>
      <w:proofErr w:type="gram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bá</w:t>
      </w:r>
      <w:proofErr w:type="spell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nhứt</w:t>
      </w:r>
      <w:proofErr w:type="spell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niên</w:t>
      </w:r>
      <w:proofErr w:type="spellEnd"/>
      <w:r w:rsidRPr="00200C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)</w:t>
      </w:r>
    </w:p>
    <w:p w14:paraId="56EEDBE7" w14:textId="77777777" w:rsidR="005433DD" w:rsidRDefault="005433DD" w:rsidP="005433D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200C8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TÒA THÁNH TÂY NINH</w:t>
      </w:r>
    </w:p>
    <w:p w14:paraId="24771B5D" w14:textId="77777777" w:rsidR="005433DD" w:rsidRPr="00200C87" w:rsidRDefault="005433DD" w:rsidP="005433D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08618E96" w14:textId="77777777" w:rsidR="005433DD" w:rsidRPr="00200C87" w:rsidRDefault="005433DD" w:rsidP="005433D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C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PHÁT BIỂU CẢM TƯỞNG</w:t>
      </w:r>
    </w:p>
    <w:p w14:paraId="21A7D521" w14:textId="77777777" w:rsidR="005433DD" w:rsidRPr="00200C87" w:rsidRDefault="005433DD" w:rsidP="005433DD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sz w:val="24"/>
          <w:szCs w:val="24"/>
        </w:rPr>
        <w:t>LỄ TIẾP HUẤN LỊNH HỘI THÁNH BỔ NHIỆM</w:t>
      </w:r>
    </w:p>
    <w:p w14:paraId="3EA81526" w14:textId="77777777" w:rsidR="005433DD" w:rsidRDefault="005433DD" w:rsidP="005433DD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sz w:val="24"/>
          <w:szCs w:val="24"/>
        </w:rPr>
        <w:t>BAN ĐẠI DIỆN HỘI THÁNH TẠI THÀNH PHỐ HỒ CHÍ MINH</w:t>
      </w:r>
    </w:p>
    <w:p w14:paraId="51403B8E" w14:textId="77777777" w:rsidR="005433DD" w:rsidRPr="00200C87" w:rsidRDefault="005433DD" w:rsidP="005433DD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VÀ BÀN GIAO ĐẠO SỰ TẠI TỈNH BÌNH DƯƠNG</w:t>
      </w:r>
    </w:p>
    <w:p w14:paraId="28398DE1" w14:textId="77777777" w:rsidR="005433DD" w:rsidRPr="00200C87" w:rsidRDefault="005433DD" w:rsidP="005433DD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Tp.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Hồ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Chí Minh,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ngày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21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tháng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05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năm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Bính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Ngọ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(dl: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chủ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nhật</w:t>
      </w:r>
      <w:proofErr w:type="spellEnd"/>
      <w:r w:rsidRPr="00200C8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05- 07-2026)</w:t>
      </w:r>
    </w:p>
    <w:p w14:paraId="4304BBAB" w14:textId="77777777" w:rsidR="005433DD" w:rsidRDefault="005433DD" w:rsidP="005433DD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Người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trình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bày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Giáo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Hữu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NGỌC CHIẾN THANH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27A05B2D" w14:textId="77777777" w:rsidR="005433DD" w:rsidRPr="00200C87" w:rsidRDefault="005433DD" w:rsidP="005433DD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Nguyên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Trưởng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Ban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Đại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Diện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Hội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Thánh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tỉnh</w:t>
      </w:r>
      <w:proofErr w:type="spellEnd"/>
      <w:r w:rsidRPr="00200C87">
        <w:rPr>
          <w:rFonts w:ascii="Times New Roman" w:eastAsia="Calibri" w:hAnsi="Times New Roman" w:cs="Times New Roman"/>
          <w:bCs/>
          <w:sz w:val="24"/>
          <w:szCs w:val="24"/>
        </w:rPr>
        <w:t xml:space="preserve"> Bình </w:t>
      </w:r>
      <w:proofErr w:type="spellStart"/>
      <w:r w:rsidRPr="00200C87">
        <w:rPr>
          <w:rFonts w:ascii="Times New Roman" w:eastAsia="Calibri" w:hAnsi="Times New Roman" w:cs="Times New Roman"/>
          <w:bCs/>
          <w:sz w:val="24"/>
          <w:szCs w:val="24"/>
        </w:rPr>
        <w:t>Dương</w:t>
      </w:r>
      <w:proofErr w:type="spellEnd"/>
    </w:p>
    <w:p w14:paraId="4DD68ED6" w14:textId="77777777" w:rsidR="005433DD" w:rsidRPr="00200C87" w:rsidRDefault="005433DD" w:rsidP="005433DD">
      <w:pPr>
        <w:spacing w:after="120" w:line="259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r w:rsidRPr="00200C87">
        <w:rPr>
          <w:rFonts w:ascii="Times New Roman" w:eastAsia="Arial" w:hAnsi="Times New Roman" w:cs="Times New Roman"/>
          <w:bCs/>
          <w:sz w:val="26"/>
          <w:szCs w:val="26"/>
        </w:rPr>
        <w:t>-----------------------------</w:t>
      </w:r>
    </w:p>
    <w:p w14:paraId="3B327824" w14:textId="77777777" w:rsidR="005433DD" w:rsidRPr="00200C87" w:rsidRDefault="005433DD" w:rsidP="005433DD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Bạch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Thánh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;</w:t>
      </w:r>
    </w:p>
    <w:p w14:paraId="1A37D319" w14:textId="77777777" w:rsidR="005433DD" w:rsidRPr="00200C87" w:rsidRDefault="005433DD" w:rsidP="005433DD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thưa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L</w:t>
      </w:r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ãnh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Đảng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</w:t>
      </w:r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hính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quyền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Ủy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Mặt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trận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Tổ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quốc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ngành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đoàn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thể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cấp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;</w:t>
      </w:r>
    </w:p>
    <w:p w14:paraId="6AAA2DA3" w14:textId="77777777" w:rsidR="005433DD" w:rsidRPr="00200C87" w:rsidRDefault="005433DD" w:rsidP="005433DD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sắc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thiên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phong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Thành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Hồ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Chí Minh,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tỉnh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Thành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phố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; </w:t>
      </w:r>
    </w:p>
    <w:p w14:paraId="1DA5B1F7" w14:textId="77777777" w:rsidR="005433DD" w:rsidRDefault="005433DD" w:rsidP="005433DD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Cai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Quản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Sắc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Việc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cơ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quan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bộ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đồng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i/>
          <w:iCs/>
          <w:sz w:val="26"/>
          <w:szCs w:val="26"/>
        </w:rPr>
        <w:t>mế</w:t>
      </w:r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n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6"/>
          <w:szCs w:val="26"/>
        </w:rPr>
        <w:t>.</w:t>
      </w:r>
    </w:p>
    <w:p w14:paraId="78A90BD9" w14:textId="77777777" w:rsidR="005433DD" w:rsidRPr="00200C87" w:rsidRDefault="005433DD" w:rsidP="005433DD">
      <w:pPr>
        <w:spacing w:after="0" w:line="259" w:lineRule="auto"/>
        <w:ind w:left="1134"/>
        <w:rPr>
          <w:rFonts w:ascii="Times New Roman" w:eastAsia="Arial" w:hAnsi="Times New Roman" w:cs="Times New Roman"/>
          <w:bCs/>
          <w:i/>
          <w:iCs/>
          <w:sz w:val="26"/>
          <w:szCs w:val="26"/>
        </w:rPr>
      </w:pPr>
    </w:p>
    <w:p w14:paraId="083869BD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Hôm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nay,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ngày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21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05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năm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Ngọ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(05/07/2026),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Thành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Hồ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Chí Minh long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tổ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Lễ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tiếp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rước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Huấn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lịnh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số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282/101-NCPS-HL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bổ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Tân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mới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Lễ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giao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tỉnh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Bình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ngôi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chung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Đây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cột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mốc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mở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ra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vận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phát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triển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đầy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triển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vọng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nền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địa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773D2C55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Trong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khí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trang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nghiêm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buổi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lễ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thay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mặt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qua,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–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hữu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Ngọc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Chiến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Thanh,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nguyên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Trưởng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tỉnh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Bình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–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gửi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chào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mừng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chúc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lạc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!</w:t>
      </w:r>
    </w:p>
    <w:p w14:paraId="00DAAD52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thưa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;</w:t>
      </w:r>
    </w:p>
    <w:p w14:paraId="6037E0C1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Nhìn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chặng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đường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vừa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qua,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vô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cảm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tạ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duyên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bản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lập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bồi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vun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đắp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phúc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thế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gian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Với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thay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mặt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sanh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chư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tỉnh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Bình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Dương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nghiêm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chỉnh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tuân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y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Luật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pháp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truyền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trọn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lịnh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tuân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thủ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Hiến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Tam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Phổ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Độ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bổ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sung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năm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Dần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(2022)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phủ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nhận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nhờ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kỷ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</w:t>
      </w:r>
      <w:r w:rsidRPr="00200C87">
        <w:rPr>
          <w:rFonts w:ascii="Times New Roman" w:eastAsia="Arial" w:hAnsi="Times New Roman" w:cs="Times New Roman"/>
          <w:bCs/>
          <w:sz w:val="26"/>
          <w:szCs w:val="26"/>
        </w:rPr>
        <w:t>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tỉnh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lấy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nghĩa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làm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lấy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phụng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làm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vượt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qua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mọi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khăn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nhập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mục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tiêu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xây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dựng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bộ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góp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phần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làm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rạng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danh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với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“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Nước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vinh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sáng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”</w:t>
      </w:r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5AB62E45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giao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nay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phục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mệnh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chờ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đợi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mới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Hòa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chủ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sáp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nhập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địa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giới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chánh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hôm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nay,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Ban Cai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Quản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07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Họ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chư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lastRenderedPageBreak/>
        <w:t>Chức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sắc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</w:t>
      </w:r>
      <w:r w:rsidRPr="00200C87">
        <w:rPr>
          <w:rFonts w:ascii="Times New Roman" w:eastAsia="Arial" w:hAnsi="Times New Roman" w:cs="Times New Roman"/>
          <w:bCs/>
          <w:sz w:val="26"/>
          <w:szCs w:val="26"/>
        </w:rPr>
        <w:t>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thăng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trầm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gắn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suốt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gian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qua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trở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tài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sản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thần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vô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giá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;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hình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ảnh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đất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người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Bình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mãi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khắc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cốt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ghi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khảm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1A19F06D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Trong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giờ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phút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thiêng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liêng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bằng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tất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tình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gắn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bó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gửi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gắm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việc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đây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những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giàu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nhiệt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huyết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Thầy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nế</w:t>
      </w:r>
      <w:r>
        <w:rPr>
          <w:rFonts w:ascii="Times New Roman" w:eastAsia="Arial" w:hAnsi="Times New Roman" w:cs="Times New Roman"/>
          <w:bCs/>
          <w:sz w:val="26"/>
          <w:szCs w:val="26"/>
        </w:rPr>
        <w:t>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dắt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dìu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Tân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Thành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phố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Hồ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Chí Minh.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Cầu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nguyện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bố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đầy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đủ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phước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huệ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dồi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dào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khỏe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dang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rộng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vòng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tay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đùm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bọc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giúp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đỡ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huynh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tỷ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muội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địa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cống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hiến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70293387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Đối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với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sanh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tỉnh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Bình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mong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rằng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tất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chúng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ta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hãy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lòng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thờ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Chí Tôn,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khép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mình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dắt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dìu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Tân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vững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tay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chèo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lèo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chiếc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thuyền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thẳng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bến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bờ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vinh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quang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tươi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77AAA924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Trước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dứt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cảm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ơn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sự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quan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nâng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đỡ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Lãnh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quyền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cấp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tạo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điều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tôi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trách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Thánh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giao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phó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tại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địa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chúc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luôn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dồi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dào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sức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khỏe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gặt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nhiều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cương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6927C7E1" w14:textId="77777777" w:rsidR="005433DD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Tiện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đệ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xin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tâm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cầu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nguyện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Phụ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Đức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Đại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Từ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Mẫu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cùng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Đấng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Thiêng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Liêng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ban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hồng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toàn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Ngài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quý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vị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362C020B" w14:textId="77777777" w:rsidR="005433DD" w:rsidRPr="00200C87" w:rsidRDefault="005433DD" w:rsidP="005433DD">
      <w:pPr>
        <w:spacing w:after="120" w:line="259" w:lineRule="auto"/>
        <w:ind w:left="567"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chúc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buổi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lễ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thành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công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tốt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đẹp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Trân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trọng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kính</w:t>
      </w:r>
      <w:proofErr w:type="spellEnd"/>
      <w:r w:rsidRPr="00200C8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200C87">
        <w:rPr>
          <w:rFonts w:ascii="Times New Roman" w:eastAsia="Arial" w:hAnsi="Times New Roman" w:cs="Times New Roman"/>
          <w:bCs/>
          <w:sz w:val="26"/>
          <w:szCs w:val="26"/>
        </w:rPr>
        <w:t>chào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./.</w:t>
      </w:r>
    </w:p>
    <w:p w14:paraId="124B9E2F" w14:textId="77777777" w:rsidR="00853580" w:rsidRPr="005433DD" w:rsidRDefault="00853580" w:rsidP="005433DD"/>
    <w:sectPr w:rsidR="00853580" w:rsidRPr="005433DD" w:rsidSect="003A2CFF">
      <w:pgSz w:w="11907" w:h="16840" w:code="9"/>
      <w:pgMar w:top="1134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CE9"/>
    <w:multiLevelType w:val="hybridMultilevel"/>
    <w:tmpl w:val="63A66D48"/>
    <w:lvl w:ilvl="0" w:tplc="D7487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3DC"/>
    <w:multiLevelType w:val="multilevel"/>
    <w:tmpl w:val="086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2289"/>
    <w:multiLevelType w:val="hybridMultilevel"/>
    <w:tmpl w:val="6422C618"/>
    <w:lvl w:ilvl="0" w:tplc="B49E8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EDF"/>
    <w:multiLevelType w:val="hybridMultilevel"/>
    <w:tmpl w:val="798C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2188"/>
    <w:multiLevelType w:val="hybridMultilevel"/>
    <w:tmpl w:val="E3443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25E9"/>
    <w:multiLevelType w:val="hybridMultilevel"/>
    <w:tmpl w:val="943EA344"/>
    <w:lvl w:ilvl="0" w:tplc="53262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248C"/>
    <w:multiLevelType w:val="hybridMultilevel"/>
    <w:tmpl w:val="B92EC88E"/>
    <w:lvl w:ilvl="0" w:tplc="29C600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9F4F62"/>
    <w:multiLevelType w:val="hybridMultilevel"/>
    <w:tmpl w:val="F9D021D8"/>
    <w:lvl w:ilvl="0" w:tplc="36FA8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72F7C"/>
    <w:multiLevelType w:val="hybridMultilevel"/>
    <w:tmpl w:val="FC9805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85010"/>
    <w:multiLevelType w:val="hybridMultilevel"/>
    <w:tmpl w:val="7C1489D8"/>
    <w:lvl w:ilvl="0" w:tplc="F2123EFE">
      <w:start w:val="89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FC6A5D"/>
    <w:multiLevelType w:val="hybridMultilevel"/>
    <w:tmpl w:val="79DA10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60CBC"/>
    <w:multiLevelType w:val="hybridMultilevel"/>
    <w:tmpl w:val="7B9C9E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0138CE"/>
    <w:multiLevelType w:val="hybridMultilevel"/>
    <w:tmpl w:val="CC6A809E"/>
    <w:lvl w:ilvl="0" w:tplc="BA0CD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772E"/>
    <w:multiLevelType w:val="hybridMultilevel"/>
    <w:tmpl w:val="4BC4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1E9"/>
    <w:multiLevelType w:val="hybridMultilevel"/>
    <w:tmpl w:val="B802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5D2E"/>
    <w:multiLevelType w:val="hybridMultilevel"/>
    <w:tmpl w:val="E3FCF5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3531703">
    <w:abstractNumId w:val="1"/>
  </w:num>
  <w:num w:numId="2" w16cid:durableId="919288647">
    <w:abstractNumId w:val="9"/>
  </w:num>
  <w:num w:numId="3" w16cid:durableId="226693816">
    <w:abstractNumId w:val="10"/>
  </w:num>
  <w:num w:numId="4" w16cid:durableId="1268462053">
    <w:abstractNumId w:val="13"/>
  </w:num>
  <w:num w:numId="5" w16cid:durableId="197547378">
    <w:abstractNumId w:val="7"/>
  </w:num>
  <w:num w:numId="6" w16cid:durableId="489179305">
    <w:abstractNumId w:val="2"/>
  </w:num>
  <w:num w:numId="7" w16cid:durableId="1643654404">
    <w:abstractNumId w:val="15"/>
  </w:num>
  <w:num w:numId="8" w16cid:durableId="2044750021">
    <w:abstractNumId w:val="11"/>
  </w:num>
  <w:num w:numId="9" w16cid:durableId="1250042489">
    <w:abstractNumId w:val="6"/>
  </w:num>
  <w:num w:numId="10" w16cid:durableId="1641032395">
    <w:abstractNumId w:val="8"/>
  </w:num>
  <w:num w:numId="11" w16cid:durableId="1302807612">
    <w:abstractNumId w:val="4"/>
  </w:num>
  <w:num w:numId="12" w16cid:durableId="490217211">
    <w:abstractNumId w:val="0"/>
  </w:num>
  <w:num w:numId="13" w16cid:durableId="1404792045">
    <w:abstractNumId w:val="5"/>
  </w:num>
  <w:num w:numId="14" w16cid:durableId="1590116585">
    <w:abstractNumId w:val="3"/>
  </w:num>
  <w:num w:numId="15" w16cid:durableId="55401906">
    <w:abstractNumId w:val="14"/>
  </w:num>
  <w:num w:numId="16" w16cid:durableId="1549104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FF"/>
    <w:rsid w:val="003A2CFF"/>
    <w:rsid w:val="005433DD"/>
    <w:rsid w:val="007805A0"/>
    <w:rsid w:val="00853580"/>
    <w:rsid w:val="00C527F0"/>
    <w:rsid w:val="00E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403B"/>
  <w15:chartTrackingRefBased/>
  <w15:docId w15:val="{88AD520E-3BE5-4B50-8599-36370D6E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FF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FF"/>
    <w:rPr>
      <w:b/>
      <w:bCs/>
      <w:smallCaps/>
      <w:color w:val="0F4761" w:themeColor="accent1" w:themeShade="BF"/>
      <w:spacing w:val="5"/>
    </w:rPr>
  </w:style>
  <w:style w:type="table" w:customStyle="1" w:styleId="TableGrid25">
    <w:name w:val="Table Grid25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C527F0"/>
    <w:pPr>
      <w:spacing w:after="0" w:line="240" w:lineRule="auto"/>
    </w:pPr>
    <w:rPr>
      <w:rFonts w:asciiTheme="minorHAnsi" w:eastAsia="Arial" w:hAnsiTheme="minorHAns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2026-07-05T12:23:00Z</dcterms:created>
  <dcterms:modified xsi:type="dcterms:W3CDTF">2026-07-05T12:23:00Z</dcterms:modified>
</cp:coreProperties>
</file>